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eorgia" w:cs="Georgia" w:eastAsia="Georgia" w:hAnsi="Georgia"/>
          <w:color w:val="000080"/>
          <w:sz w:val="36"/>
          <w:szCs w:val="36"/>
          <w:vertAlign w:val="baseline"/>
        </w:rPr>
      </w:pPr>
      <w:r w:rsidDel="00000000" w:rsidR="00000000" w:rsidRPr="00000000">
        <w:rPr>
          <w:rFonts w:ascii="Georgia" w:cs="Georgia" w:eastAsia="Georgia" w:hAnsi="Georgia"/>
          <w:color w:val="0000ff"/>
          <w:sz w:val="36"/>
          <w:szCs w:val="36"/>
        </w:rPr>
        <w:drawing>
          <wp:inline distB="114300" distT="114300" distL="114300" distR="114300">
            <wp:extent cx="7086600" cy="1282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0866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center"/>
        <w:rPr>
          <w:rFonts w:ascii="Georgia" w:cs="Georgia" w:eastAsia="Georgia" w:hAnsi="Georgia"/>
          <w:color w:val="000080"/>
          <w:sz w:val="48"/>
          <w:szCs w:val="48"/>
          <w:vertAlign w:val="baseline"/>
        </w:rPr>
      </w:pPr>
      <w:r w:rsidDel="00000000" w:rsidR="00000000" w:rsidRPr="00000000">
        <w:rPr>
          <w:rFonts w:ascii="Georgia" w:cs="Georgia" w:eastAsia="Georgia" w:hAnsi="Georgia"/>
          <w:color w:val="000080"/>
          <w:sz w:val="48"/>
          <w:szCs w:val="48"/>
          <w:rtl w:val="0"/>
        </w:rPr>
        <w:t xml:space="preserve">8 Healthy Living</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center"/>
        <w:rPr>
          <w:rFonts w:ascii="Georgia" w:cs="Georgia" w:eastAsia="Georgia" w:hAnsi="Georgia"/>
          <w:color w:val="993366"/>
          <w:sz w:val="20"/>
          <w:szCs w:val="20"/>
          <w:vertAlign w:val="baseline"/>
        </w:rPr>
      </w:pPr>
      <w:r w:rsidDel="00000000" w:rsidR="00000000" w:rsidRPr="00000000">
        <w:rPr>
          <w:rFonts w:ascii="Georgia" w:cs="Georgia" w:eastAsia="Georgia" w:hAnsi="Georgia"/>
          <w:color w:val="000080"/>
          <w:sz w:val="36"/>
          <w:szCs w:val="36"/>
          <w:vertAlign w:val="baseline"/>
          <w:rtl w:val="0"/>
        </w:rPr>
        <w:t xml:space="preserve">M</w:t>
      </w:r>
      <w:r w:rsidDel="00000000" w:rsidR="00000000" w:rsidRPr="00000000">
        <w:rPr>
          <w:rFonts w:ascii="Georgia" w:cs="Georgia" w:eastAsia="Georgia" w:hAnsi="Georgia"/>
          <w:color w:val="000080"/>
          <w:sz w:val="36"/>
          <w:szCs w:val="36"/>
          <w:rtl w:val="0"/>
        </w:rPr>
        <w:t xml:space="preserve">r. Kavanaugh</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left"/>
        <w:rPr>
          <w:rFonts w:ascii="Georgia" w:cs="Georgia" w:eastAsia="Georgia" w:hAnsi="Georgia"/>
          <w:color w:val="000080"/>
          <w:sz w:val="18"/>
          <w:szCs w:val="18"/>
          <w:vertAlign w:val="baseline"/>
        </w:rPr>
      </w:pPr>
      <w:r w:rsidDel="00000000" w:rsidR="00000000" w:rsidRPr="00000000">
        <w:rPr>
          <w:rFonts w:ascii="Georgia" w:cs="Georgia" w:eastAsia="Georgia" w:hAnsi="Georgia"/>
          <w:color w:val="000080"/>
          <w:sz w:val="18"/>
          <w:szCs w:val="18"/>
          <w:vertAlign w:val="baseline"/>
          <w:rtl w:val="0"/>
        </w:rPr>
        <w:t xml:space="preserve">Location: Room</w:t>
      </w:r>
      <w:r w:rsidDel="00000000" w:rsidR="00000000" w:rsidRPr="00000000">
        <w:rPr>
          <w:rFonts w:ascii="Georgia" w:cs="Georgia" w:eastAsia="Georgia" w:hAnsi="Georgia"/>
          <w:color w:val="000080"/>
          <w:sz w:val="18"/>
          <w:szCs w:val="18"/>
          <w:rtl w:val="0"/>
        </w:rPr>
        <w:t xml:space="preserve"> 408</w:t>
      </w:r>
      <w:r w:rsidDel="00000000" w:rsidR="00000000" w:rsidRPr="00000000">
        <w:rPr>
          <w:rFonts w:ascii="Georgia" w:cs="Georgia" w:eastAsia="Georgia" w:hAnsi="Georgia"/>
          <w:color w:val="000080"/>
          <w:sz w:val="18"/>
          <w:szCs w:val="18"/>
          <w:vertAlign w:val="baseline"/>
          <w:rtl w:val="0"/>
        </w:rPr>
        <w:t xml:space="preserve">          Email: </w:t>
      </w:r>
      <w:r w:rsidDel="00000000" w:rsidR="00000000" w:rsidRPr="00000000">
        <w:rPr>
          <w:rFonts w:ascii="Georgia" w:cs="Georgia" w:eastAsia="Georgia" w:hAnsi="Georgia"/>
          <w:color w:val="000080"/>
          <w:sz w:val="18"/>
          <w:szCs w:val="18"/>
          <w:rtl w:val="0"/>
        </w:rPr>
        <w:t xml:space="preserve">justin.kavanaugh@hrce.ca</w:t>
      </w:r>
      <w:r w:rsidDel="00000000" w:rsidR="00000000" w:rsidRPr="00000000">
        <w:rPr>
          <w:rFonts w:ascii="Georgia" w:cs="Georgia" w:eastAsia="Georgia" w:hAnsi="Georgia"/>
          <w:color w:val="000080"/>
          <w:sz w:val="18"/>
          <w:szCs w:val="18"/>
          <w:rtl w:val="0"/>
        </w:rPr>
        <w:t xml:space="preserve">         </w:t>
      </w:r>
      <w:r w:rsidDel="00000000" w:rsidR="00000000" w:rsidRPr="00000000">
        <w:rPr>
          <w:rFonts w:ascii="Georgia" w:cs="Georgia" w:eastAsia="Georgia" w:hAnsi="Georgia"/>
          <w:color w:val="000080"/>
          <w:sz w:val="18"/>
          <w:szCs w:val="18"/>
          <w:vertAlign w:val="baseline"/>
          <w:rtl w:val="0"/>
        </w:rPr>
        <w:t xml:space="preserve">       </w:t>
      </w:r>
      <w:r w:rsidDel="00000000" w:rsidR="00000000" w:rsidRPr="00000000">
        <w:rPr>
          <w:rFonts w:ascii="Georgia" w:cs="Georgia" w:eastAsia="Georgia" w:hAnsi="Georgia"/>
          <w:color w:val="000080"/>
          <w:sz w:val="18"/>
          <w:szCs w:val="18"/>
          <w:rtl w:val="0"/>
        </w:rPr>
        <w:t xml:space="preserve"> </w:t>
      </w:r>
      <w:r w:rsidDel="00000000" w:rsidR="00000000" w:rsidRPr="00000000">
        <w:rPr>
          <w:rFonts w:ascii="Georgia" w:cs="Georgia" w:eastAsia="Georgia" w:hAnsi="Georgia"/>
          <w:color w:val="000080"/>
          <w:sz w:val="18"/>
          <w:szCs w:val="18"/>
          <w:vertAlign w:val="baseline"/>
          <w:rtl w:val="0"/>
        </w:rPr>
        <w:t xml:space="preserve">Phone: 902-493-5124</w:t>
        <w:tab/>
        <w:t xml:space="preserve">            </w:t>
      </w:r>
      <w:r w:rsidDel="00000000" w:rsidR="00000000" w:rsidRPr="00000000">
        <w:rPr>
          <w:rFonts w:ascii="Georgia" w:cs="Georgia" w:eastAsia="Georgia" w:hAnsi="Georgia"/>
          <w:color w:val="000080"/>
          <w:sz w:val="18"/>
          <w:szCs w:val="18"/>
          <w:rtl w:val="0"/>
        </w:rPr>
        <w:t xml:space="preserve">Website:</w:t>
      </w:r>
      <w:r w:rsidDel="00000000" w:rsidR="00000000" w:rsidRPr="00000000">
        <w:rPr>
          <w:rFonts w:ascii="Georgia" w:cs="Georgia" w:eastAsia="Georgia" w:hAnsi="Georgia"/>
          <w:b w:val="1"/>
          <w:color w:val="000080"/>
          <w:sz w:val="18"/>
          <w:szCs w:val="18"/>
          <w:rtl w:val="0"/>
        </w:rPr>
        <w:t xml:space="preserve"> </w:t>
      </w:r>
      <w:r w:rsidDel="00000000" w:rsidR="00000000" w:rsidRPr="00000000">
        <w:rPr>
          <w:rFonts w:ascii="Georgia" w:cs="Georgia" w:eastAsia="Georgia" w:hAnsi="Georgia"/>
          <w:b w:val="1"/>
          <w:color w:val="000080"/>
          <w:sz w:val="18"/>
          <w:szCs w:val="18"/>
          <w:vertAlign w:val="baseline"/>
          <w:rtl w:val="0"/>
        </w:rPr>
        <w:t xml:space="preserve">http://hpj.</w:t>
      </w:r>
      <w:r w:rsidDel="00000000" w:rsidR="00000000" w:rsidRPr="00000000">
        <w:rPr>
          <w:rFonts w:ascii="Georgia" w:cs="Georgia" w:eastAsia="Georgia" w:hAnsi="Georgia"/>
          <w:b w:val="1"/>
          <w:color w:val="000080"/>
          <w:sz w:val="18"/>
          <w:szCs w:val="18"/>
          <w:rtl w:val="0"/>
        </w:rPr>
        <w:t xml:space="preserve">hrsb</w:t>
      </w:r>
      <w:r w:rsidDel="00000000" w:rsidR="00000000" w:rsidRPr="00000000">
        <w:rPr>
          <w:rFonts w:ascii="Georgia" w:cs="Georgia" w:eastAsia="Georgia" w:hAnsi="Georgia"/>
          <w:b w:val="1"/>
          <w:color w:val="000080"/>
          <w:sz w:val="18"/>
          <w:szCs w:val="18"/>
          <w:vertAlign w:val="baseline"/>
          <w:rtl w:val="0"/>
        </w:rPr>
        <w:t xml:space="preserve">.ca/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Rule="auto"/>
        <w:ind w:left="2160" w:firstLine="0"/>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           </w:t>
      </w:r>
      <w:r w:rsidDel="00000000" w:rsidR="00000000" w:rsidRPr="00000000">
        <w:rPr>
          <w:rFonts w:ascii="Georgia" w:cs="Georgia" w:eastAsia="Georgia" w:hAnsi="Georgia"/>
          <w:color w:val="0000ff"/>
          <w:sz w:val="16"/>
          <w:szCs w:val="16"/>
          <w:u w:val="single"/>
          <w:rtl w:val="0"/>
        </w:rPr>
        <w:tab/>
        <w:tab/>
        <w:t xml:space="preserve">      </w:t>
      </w:r>
      <w:r w:rsidDel="00000000" w:rsidR="00000000" w:rsidRPr="00000000">
        <w:rPr>
          <w:rtl w:val="0"/>
        </w:rPr>
      </w:r>
    </w:p>
    <w:tbl>
      <w:tblPr>
        <w:tblStyle w:val="Table1"/>
        <w:tblW w:w="11160.0" w:type="dxa"/>
        <w:jc w:val="left"/>
        <w:tblInd w:w="100.0" w:type="pct"/>
        <w:tblLayout w:type="fixed"/>
        <w:tblLook w:val="0600"/>
      </w:tblPr>
      <w:tblGrid>
        <w:gridCol w:w="2790"/>
        <w:gridCol w:w="2790"/>
        <w:gridCol w:w="2790"/>
        <w:gridCol w:w="2790"/>
        <w:tblGridChange w:id="0">
          <w:tblGrid>
            <w:gridCol w:w="2790"/>
            <w:gridCol w:w="2790"/>
            <w:gridCol w:w="2790"/>
            <w:gridCol w:w="27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Mrs. C. Christianson</w:t>
            </w:r>
          </w:p>
          <w:p w:rsidR="00000000" w:rsidDel="00000000" w:rsidP="00000000" w:rsidRDefault="00000000" w:rsidRPr="00000000" w14:paraId="00000007">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Mr. L. Matheson</w:t>
            </w:r>
          </w:p>
          <w:p w:rsidR="00000000" w:rsidDel="00000000" w:rsidP="00000000" w:rsidRDefault="00000000" w:rsidRPr="00000000" w14:paraId="00000009">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VICE-PRINCIPAL</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Mr. E. Lang</w:t>
            </w:r>
          </w:p>
          <w:p w:rsidR="00000000" w:rsidDel="00000000" w:rsidP="00000000" w:rsidRDefault="00000000" w:rsidRPr="00000000" w14:paraId="0000000B">
            <w:pPr>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GUIDANCE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6"/>
                <w:szCs w:val="16"/>
              </w:rPr>
            </w:pPr>
            <w:r w:rsidDel="00000000" w:rsidR="00000000" w:rsidRPr="00000000">
              <w:rPr>
                <w:rtl w:val="0"/>
              </w:rPr>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Healthy Living is designed to help develop positive self-identity and enable learners to manage their own health, their relationships, and their interactions with the world. The goal is to help learners think critically and make informed choices that enhance both their lives and the lives of others. Learners will be expected to demonstrate effective communication and interpersonal skills that facilitate positive relationships with the world around them.</w:t>
      </w:r>
    </w:p>
    <w:p w:rsidR="00000000" w:rsidDel="00000000" w:rsidP="00000000" w:rsidRDefault="00000000" w:rsidRPr="00000000" w14:paraId="00000010">
      <w:pPr>
        <w:widowControl w:val="0"/>
        <w:spacing w:line="276" w:lineRule="auto"/>
        <w:ind w:firstLine="720"/>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11">
      <w:pPr>
        <w:widowControl w:val="0"/>
        <w:spacing w:line="276" w:lineRule="auto"/>
        <w:ind w:left="0" w:firstLine="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Topics:</w:t>
      </w:r>
    </w:p>
    <w:p w:rsidR="00000000" w:rsidDel="00000000" w:rsidP="00000000" w:rsidRDefault="00000000" w:rsidRPr="00000000" w14:paraId="00000012">
      <w:pPr>
        <w:widowControl w:val="0"/>
        <w:spacing w:before="0" w:line="312" w:lineRule="auto"/>
        <w:ind w:left="0" w:firstLine="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Sexual Health</w:t>
      </w:r>
    </w:p>
    <w:p w:rsidR="00000000" w:rsidDel="00000000" w:rsidP="00000000" w:rsidRDefault="00000000" w:rsidRPr="00000000" w14:paraId="00000013">
      <w:pPr>
        <w:widowControl w:val="0"/>
        <w:numPr>
          <w:ilvl w:val="0"/>
          <w:numId w:val="1"/>
        </w:numPr>
        <w:spacing w:before="0" w:line="312" w:lineRule="auto"/>
        <w:ind w:left="720"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Male and Female Reproductive Systems, Puberty, Sexually Transmitted Infections, Safe Sex, Consent</w:t>
      </w:r>
    </w:p>
    <w:p w:rsidR="00000000" w:rsidDel="00000000" w:rsidP="00000000" w:rsidRDefault="00000000" w:rsidRPr="00000000" w14:paraId="00000014">
      <w:pPr>
        <w:widowControl w:val="0"/>
        <w:spacing w:before="0" w:line="312" w:lineRule="auto"/>
        <w:ind w:left="0" w:right="230.39999999999964" w:firstLine="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Relationships</w:t>
      </w:r>
    </w:p>
    <w:p w:rsidR="00000000" w:rsidDel="00000000" w:rsidP="00000000" w:rsidRDefault="00000000" w:rsidRPr="00000000" w14:paraId="00000015">
      <w:pPr>
        <w:widowControl w:val="0"/>
        <w:numPr>
          <w:ilvl w:val="0"/>
          <w:numId w:val="2"/>
        </w:numPr>
        <w:spacing w:before="0" w:line="312" w:lineRule="auto"/>
        <w:ind w:left="720" w:right="230.39999999999964"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Unhealthy and healthy relationships, Listening Skills, Positive Decision-making</w:t>
      </w:r>
    </w:p>
    <w:p w:rsidR="00000000" w:rsidDel="00000000" w:rsidP="00000000" w:rsidRDefault="00000000" w:rsidRPr="00000000" w14:paraId="00000016">
      <w:pPr>
        <w:widowControl w:val="0"/>
        <w:spacing w:before="0" w:line="312" w:lineRule="auto"/>
        <w:ind w:left="0" w:right="230.39999999999964" w:firstLine="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Drugs, Alcohol, Tabaco, and Vaping</w:t>
      </w:r>
    </w:p>
    <w:p w:rsidR="00000000" w:rsidDel="00000000" w:rsidP="00000000" w:rsidRDefault="00000000" w:rsidRPr="00000000" w14:paraId="00000017">
      <w:pPr>
        <w:widowControl w:val="0"/>
        <w:numPr>
          <w:ilvl w:val="0"/>
          <w:numId w:val="4"/>
        </w:numPr>
        <w:spacing w:before="0" w:line="312" w:lineRule="auto"/>
        <w:ind w:left="720" w:right="230.39999999999964"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Addictions, Mental Health, Warning Signs, Consequences, Avoidance</w:t>
      </w:r>
    </w:p>
    <w:p w:rsidR="00000000" w:rsidDel="00000000" w:rsidP="00000000" w:rsidRDefault="00000000" w:rsidRPr="00000000" w14:paraId="00000018">
      <w:pPr>
        <w:widowControl w:val="0"/>
        <w:spacing w:before="0" w:line="312" w:lineRule="auto"/>
        <w:ind w:left="0" w:right="230.39999999999964" w:firstLine="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Physical Health &amp; Nutrition</w:t>
      </w:r>
    </w:p>
    <w:p w:rsidR="00000000" w:rsidDel="00000000" w:rsidP="00000000" w:rsidRDefault="00000000" w:rsidRPr="00000000" w14:paraId="00000019">
      <w:pPr>
        <w:widowControl w:val="0"/>
        <w:numPr>
          <w:ilvl w:val="0"/>
          <w:numId w:val="5"/>
        </w:numPr>
        <w:spacing w:before="0" w:line="312" w:lineRule="auto"/>
        <w:ind w:left="720" w:right="230.39999999999964"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Anatomy, Food Guide, Food Choices, Habits and Routines, Exercise, Sleep</w:t>
      </w:r>
    </w:p>
    <w:p w:rsidR="00000000" w:rsidDel="00000000" w:rsidP="00000000" w:rsidRDefault="00000000" w:rsidRPr="00000000" w14:paraId="0000001A">
      <w:pPr>
        <w:widowControl w:val="0"/>
        <w:spacing w:before="0" w:line="312" w:lineRule="auto"/>
        <w:ind w:left="0" w:right="230.39999999999964" w:firstLine="0"/>
        <w:rPr>
          <w:rFonts w:ascii="Georgia" w:cs="Georgia" w:eastAsia="Georgia" w:hAnsi="Georgia"/>
          <w:sz w:val="22"/>
          <w:szCs w:val="22"/>
          <w:u w:val="single"/>
        </w:rPr>
      </w:pPr>
      <w:r w:rsidDel="00000000" w:rsidR="00000000" w:rsidRPr="00000000">
        <w:rPr>
          <w:rFonts w:ascii="Georgia" w:cs="Georgia" w:eastAsia="Georgia" w:hAnsi="Georgia"/>
          <w:sz w:val="22"/>
          <w:szCs w:val="22"/>
          <w:u w:val="single"/>
          <w:rtl w:val="0"/>
        </w:rPr>
        <w:t xml:space="preserve">Mental Health</w:t>
      </w:r>
    </w:p>
    <w:p w:rsidR="00000000" w:rsidDel="00000000" w:rsidP="00000000" w:rsidRDefault="00000000" w:rsidRPr="00000000" w14:paraId="0000001B">
      <w:pPr>
        <w:widowControl w:val="0"/>
        <w:numPr>
          <w:ilvl w:val="0"/>
          <w:numId w:val="3"/>
        </w:numPr>
        <w:spacing w:before="0" w:line="312" w:lineRule="auto"/>
        <w:ind w:left="720" w:right="230.39999999999964" w:hanging="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Stress, Anxiety, Seeking Help, Offering Help, Warning Signs, Positive Decision-making, Disorders</w:t>
      </w:r>
      <w:r w:rsidDel="00000000" w:rsidR="00000000" w:rsidRPr="00000000">
        <w:rPr>
          <w:rtl w:val="0"/>
        </w:rPr>
      </w:r>
    </w:p>
    <w:p w:rsidR="00000000" w:rsidDel="00000000" w:rsidP="00000000" w:rsidRDefault="00000000" w:rsidRPr="00000000" w14:paraId="0000001C">
      <w:pPr>
        <w:widowControl w:val="0"/>
        <w:spacing w:before="0" w:line="240" w:lineRule="auto"/>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1D">
      <w:pPr>
        <w:widowControl w:val="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Evaluations and Assessments:</w:t>
      </w:r>
    </w:p>
    <w:p w:rsidR="00000000" w:rsidDel="00000000" w:rsidP="00000000" w:rsidRDefault="00000000" w:rsidRPr="00000000" w14:paraId="0000001E">
      <w:pPr>
        <w:widowControl w:val="0"/>
        <w:ind w:left="720" w:firstLine="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Formative Assessment (day-to-day ongoing student  monitoring)</w:t>
      </w:r>
    </w:p>
    <w:p w:rsidR="00000000" w:rsidDel="00000000" w:rsidP="00000000" w:rsidRDefault="00000000" w:rsidRPr="00000000" w14:paraId="0000001F">
      <w:pPr>
        <w:widowControl w:val="0"/>
        <w:ind w:left="720" w:firstLine="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Class Participation (discussions, debates, question period, etc.)</w:t>
      </w:r>
    </w:p>
    <w:p w:rsidR="00000000" w:rsidDel="00000000" w:rsidP="00000000" w:rsidRDefault="00000000" w:rsidRPr="00000000" w14:paraId="00000020">
      <w:pPr>
        <w:widowControl w:val="0"/>
        <w:ind w:left="720" w:firstLine="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Individual and Group Projects (Inquiry based focus)</w:t>
      </w:r>
    </w:p>
    <w:p w:rsidR="00000000" w:rsidDel="00000000" w:rsidP="00000000" w:rsidRDefault="00000000" w:rsidRPr="00000000" w14:paraId="00000021">
      <w:pPr>
        <w:widowControl w:val="0"/>
        <w:ind w:left="720" w:firstLine="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Summative Assessments (Written and Oral Assessments)</w:t>
      </w:r>
    </w:p>
    <w:p w:rsidR="00000000" w:rsidDel="00000000" w:rsidP="00000000" w:rsidRDefault="00000000" w:rsidRPr="00000000" w14:paraId="00000022">
      <w:pPr>
        <w:widowControl w:val="0"/>
        <w:ind w:left="720" w:firstLine="36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3">
      <w:pPr>
        <w:spacing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will be graded on 1-4 grading scale but will receive an overall grade on their report cards. Assessments will be recorded in Powerschool regularly throughout the year. It is a good idea to check in regularly to ensure your child is keeping up with their assignments.</w:t>
      </w:r>
    </w:p>
    <w:p w:rsidR="00000000" w:rsidDel="00000000" w:rsidP="00000000" w:rsidRDefault="00000000" w:rsidRPr="00000000" w14:paraId="00000024">
      <w:pPr>
        <w:widowControl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5">
      <w:pPr>
        <w:widowControl w:val="0"/>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 work will be posted in google classroom (parents can request invitation).</w:t>
      </w:r>
      <w:r w:rsidDel="00000000" w:rsidR="00000000" w:rsidRPr="00000000">
        <w:rPr>
          <w:rtl w:val="0"/>
        </w:rPr>
      </w:r>
    </w:p>
    <w:sectPr>
      <w:footerReference r:id="rId7" w:type="default"/>
      <w:pgSz w:h="15840" w:w="12240"/>
      <w:pgMar w:bottom="1440" w:top="720" w:left="72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